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7E88" w:rsidRDefault="00873440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line">
                  <wp:posOffset>454025</wp:posOffset>
                </wp:positionV>
                <wp:extent cx="70866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F9480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7.75pt,35.75pt" to="540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" strokeweight=".5pt">
                <w10:wrap anchory="line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861461" cy="45670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orizontal Logo 06 (2)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61" cy="456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7E88" w:rsidRDefault="00873440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189654</wp:posOffset>
                </wp:positionV>
                <wp:extent cx="6743700" cy="91503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5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B7E88" w:rsidRDefault="00873440">
                            <w:pPr>
                              <w:rPr>
                                <w:rFonts w:ascii="Georgia Bold" w:eastAsia="Georgia Bold" w:hAnsi="Georgia Bold" w:cs="Georgia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>State of Vermont</w:t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Georgia"/>
                                <w:i/>
                                <w:iCs/>
                                <w:sz w:val="18"/>
                                <w:szCs w:val="18"/>
                              </w:rPr>
                              <w:t>Agency of Human Services</w:t>
                            </w:r>
                          </w:p>
                          <w:p w:rsidR="001B7E88" w:rsidRDefault="00873440">
                            <w:pPr>
                              <w:rPr>
                                <w:rFonts w:ascii="Georgia Bold" w:eastAsia="Georgia Bold" w:hAnsi="Georgia Bold" w:cs="Georgia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 Bold"/>
                                <w:sz w:val="18"/>
                                <w:szCs w:val="18"/>
                              </w:rPr>
                              <w:t>Assistive Technology Program</w:t>
                            </w:r>
                          </w:p>
                          <w:p w:rsidR="001B7E88" w:rsidRDefault="00307CB1">
                            <w:pPr>
                              <w:tabs>
                                <w:tab w:val="left" w:pos="4140"/>
                                <w:tab w:val="left" w:pos="4860"/>
                              </w:tabs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  <w:szCs w:val="18"/>
                              </w:rPr>
                              <w:t>HC 2 South, 280 State Drive</w:t>
                            </w:r>
                            <w:r w:rsidR="00873440">
                              <w:rPr>
                                <w:rFonts w:ascii="Georgia"/>
                                <w:sz w:val="18"/>
                                <w:szCs w:val="18"/>
                              </w:rPr>
                              <w:tab/>
                            </w:r>
                            <w:r w:rsidR="00873440">
                              <w:rPr>
                                <w:rFonts w:ascii="Georgia"/>
                                <w:sz w:val="16"/>
                                <w:szCs w:val="16"/>
                              </w:rPr>
                              <w:t>[toll free]</w:t>
                            </w:r>
                            <w:r w:rsidR="00873440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ab/>
                              <w:t>800-750-6355</w:t>
                            </w:r>
                          </w:p>
                          <w:p w:rsidR="001B7E88" w:rsidRDefault="00873440">
                            <w:pPr>
                              <w:tabs>
                                <w:tab w:val="left" w:pos="4140"/>
                                <w:tab w:val="left" w:pos="4860"/>
                              </w:tabs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  <w:szCs w:val="18"/>
                              </w:rPr>
                              <w:t>Waterbury, VT 05671-</w:t>
                            </w:r>
                            <w:r w:rsidR="00307CB1">
                              <w:rPr>
                                <w:rFonts w:ascii="Georgia"/>
                                <w:sz w:val="18"/>
                                <w:szCs w:val="18"/>
                              </w:rPr>
                              <w:t>1090</w:t>
                            </w:r>
                            <w:r>
                              <w:rPr>
                                <w:rFonts w:ascii="Georg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/>
                                <w:sz w:val="16"/>
                                <w:szCs w:val="16"/>
                              </w:rPr>
                              <w:t>[phone]</w:t>
                            </w:r>
                            <w:r>
                              <w:rPr>
                                <w:rFonts w:ascii="Georg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/>
                                <w:sz w:val="18"/>
                                <w:szCs w:val="18"/>
                              </w:rPr>
                              <w:t>802-</w:t>
                            </w:r>
                            <w:r w:rsidR="00307CB1">
                              <w:rPr>
                                <w:rFonts w:ascii="Georgia"/>
                                <w:sz w:val="18"/>
                                <w:szCs w:val="18"/>
                              </w:rPr>
                              <w:t>241-0285</w:t>
                            </w:r>
                          </w:p>
                          <w:p w:rsidR="001B7E88" w:rsidRDefault="00A54AE7">
                            <w:pPr>
                              <w:tabs>
                                <w:tab w:val="left" w:pos="4140"/>
                                <w:tab w:val="left" w:pos="4860"/>
                              </w:tabs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73440">
                                <w:rPr>
                                  <w:rStyle w:val="Hyperlink0"/>
                                </w:rPr>
                                <w:t>www.atp.vt.gov</w:t>
                              </w:r>
                            </w:hyperlink>
                            <w:r w:rsidR="00873440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ab/>
                            </w:r>
                            <w:r w:rsidR="00873440">
                              <w:rPr>
                                <w:rFonts w:ascii="Georgia"/>
                                <w:sz w:val="16"/>
                                <w:szCs w:val="16"/>
                              </w:rPr>
                              <w:t>[fax]</w:t>
                            </w:r>
                            <w:r w:rsidR="00873440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ab/>
                              <w:t>802-871-</w:t>
                            </w:r>
                            <w:r w:rsidR="00307CB1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0341</w:t>
                            </w:r>
                          </w:p>
                          <w:p w:rsidR="001B7E88" w:rsidRDefault="001B7E88">
                            <w:pPr>
                              <w:tabs>
                                <w:tab w:val="left" w:pos="4140"/>
                                <w:tab w:val="left" w:pos="4860"/>
                              </w:tabs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  <w:p w:rsidR="001B7E88" w:rsidRDefault="001B7E88">
                            <w:pPr>
                              <w:tabs>
                                <w:tab w:val="left" w:pos="4140"/>
                                <w:tab w:val="left" w:pos="486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14.95pt;width:531pt;height:72.0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" stroked="f" strokeweight="1pt">
                <v:stroke miterlimit="4"/>
                <v:textbox inset="1.27mm,1.27mm,1.27mm,1.27mm">
                  <w:txbxContent>
                    <w:p w:rsidR="001B7E88" w:rsidRDefault="00873440">
                      <w:pPr>
                        <w:rPr>
                          <w:rFonts w:ascii="Georgia Bold" w:eastAsia="Georgia Bold" w:hAnsi="Georgia Bold" w:cs="Georgia Bold"/>
                          <w:sz w:val="18"/>
                          <w:szCs w:val="18"/>
                        </w:rPr>
                      </w:pPr>
                      <w:r>
                        <w:rPr>
                          <w:rFonts w:ascii="Georgia Bold"/>
                          <w:sz w:val="18"/>
                          <w:szCs w:val="18"/>
                        </w:rPr>
                        <w:t>State of Vermont</w:t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 Bold"/>
                          <w:sz w:val="18"/>
                          <w:szCs w:val="18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Georgia"/>
                          <w:i/>
                          <w:iCs/>
                          <w:sz w:val="18"/>
                          <w:szCs w:val="18"/>
                        </w:rPr>
                        <w:t>Agency of Human Services</w:t>
                      </w:r>
                    </w:p>
                    <w:p w:rsidR="001B7E88" w:rsidRDefault="00873440">
                      <w:pPr>
                        <w:rPr>
                          <w:rFonts w:ascii="Georgia Bold" w:eastAsia="Georgia Bold" w:hAnsi="Georgia Bold" w:cs="Georgia Bold"/>
                          <w:sz w:val="18"/>
                          <w:szCs w:val="18"/>
                        </w:rPr>
                      </w:pPr>
                      <w:r>
                        <w:rPr>
                          <w:rFonts w:ascii="Georgia Bold"/>
                          <w:sz w:val="18"/>
                          <w:szCs w:val="18"/>
                        </w:rPr>
                        <w:t>Assistive Technology Program</w:t>
                      </w:r>
                    </w:p>
                    <w:p w:rsidR="001B7E88" w:rsidRDefault="00307CB1">
                      <w:pPr>
                        <w:tabs>
                          <w:tab w:val="left" w:pos="4140"/>
                          <w:tab w:val="left" w:pos="4860"/>
                        </w:tabs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/>
                          <w:sz w:val="18"/>
                          <w:szCs w:val="18"/>
                        </w:rPr>
                        <w:t>HC 2 South, 280 State Drive</w:t>
                      </w:r>
                      <w:r w:rsidR="00873440">
                        <w:rPr>
                          <w:rFonts w:ascii="Georgia"/>
                          <w:sz w:val="18"/>
                          <w:szCs w:val="18"/>
                        </w:rPr>
                        <w:tab/>
                      </w:r>
                      <w:r w:rsidR="00873440">
                        <w:rPr>
                          <w:rFonts w:ascii="Georgia"/>
                          <w:sz w:val="16"/>
                          <w:szCs w:val="16"/>
                        </w:rPr>
                        <w:t>[toll free]</w:t>
                      </w:r>
                      <w:r w:rsidR="00873440"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ab/>
                        <w:t>800-750-6355</w:t>
                      </w:r>
                    </w:p>
                    <w:p w:rsidR="001B7E88" w:rsidRDefault="00873440">
                      <w:pPr>
                        <w:tabs>
                          <w:tab w:val="left" w:pos="4140"/>
                          <w:tab w:val="left" w:pos="4860"/>
                        </w:tabs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/>
                          <w:sz w:val="18"/>
                          <w:szCs w:val="18"/>
                        </w:rPr>
                        <w:t>Waterbury, VT 05671-</w:t>
                      </w:r>
                      <w:r w:rsidR="00307CB1">
                        <w:rPr>
                          <w:rFonts w:ascii="Georgia"/>
                          <w:sz w:val="18"/>
                          <w:szCs w:val="18"/>
                        </w:rPr>
                        <w:t>1090</w:t>
                      </w:r>
                      <w:r>
                        <w:rPr>
                          <w:rFonts w:ascii="Georg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eorgia"/>
                          <w:sz w:val="16"/>
                          <w:szCs w:val="16"/>
                        </w:rPr>
                        <w:t>[phone]</w:t>
                      </w:r>
                      <w:r>
                        <w:rPr>
                          <w:rFonts w:ascii="Georg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/>
                          <w:sz w:val="18"/>
                          <w:szCs w:val="18"/>
                        </w:rPr>
                        <w:t>802-</w:t>
                      </w:r>
                      <w:r w:rsidR="00307CB1">
                        <w:rPr>
                          <w:rFonts w:ascii="Georgia"/>
                          <w:sz w:val="18"/>
                          <w:szCs w:val="18"/>
                        </w:rPr>
                        <w:t>241-0285</w:t>
                      </w:r>
                    </w:p>
                    <w:p w:rsidR="001B7E88" w:rsidRDefault="00CD7F5C">
                      <w:pPr>
                        <w:tabs>
                          <w:tab w:val="left" w:pos="4140"/>
                          <w:tab w:val="left" w:pos="4860"/>
                        </w:tabs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  <w:hyperlink r:id="rId9" w:history="1">
                        <w:r w:rsidR="00873440">
                          <w:rPr>
                            <w:rStyle w:val="Hyperlink0"/>
                          </w:rPr>
                          <w:t>www.atp.vt.gov</w:t>
                        </w:r>
                      </w:hyperlink>
                      <w:r w:rsidR="00873440"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ab/>
                      </w:r>
                      <w:r w:rsidR="00873440">
                        <w:rPr>
                          <w:rFonts w:ascii="Georgia"/>
                          <w:sz w:val="16"/>
                          <w:szCs w:val="16"/>
                        </w:rPr>
                        <w:t>[fax]</w:t>
                      </w:r>
                      <w:r w:rsidR="00873440"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ab/>
                        <w:t>802-871-</w:t>
                      </w:r>
                      <w:r w:rsidR="00307CB1"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  <w:t>0341</w:t>
                      </w:r>
                    </w:p>
                    <w:p w:rsidR="001B7E88" w:rsidRDefault="001B7E88">
                      <w:pPr>
                        <w:tabs>
                          <w:tab w:val="left" w:pos="4140"/>
                          <w:tab w:val="left" w:pos="4860"/>
                        </w:tabs>
                        <w:rPr>
                          <w:rFonts w:ascii="Georgia" w:eastAsia="Georgia" w:hAnsi="Georgia" w:cs="Georgia"/>
                          <w:sz w:val="18"/>
                          <w:szCs w:val="18"/>
                        </w:rPr>
                      </w:pPr>
                    </w:p>
                    <w:p w:rsidR="001B7E88" w:rsidRDefault="001B7E88">
                      <w:pPr>
                        <w:tabs>
                          <w:tab w:val="left" w:pos="4140"/>
                          <w:tab w:val="left" w:pos="4860"/>
                        </w:tabs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1B7E88" w:rsidRDefault="00873440">
      <w:pPr>
        <w:tabs>
          <w:tab w:val="left" w:pos="7215"/>
        </w:tabs>
      </w:pPr>
      <w:r>
        <w:tab/>
      </w:r>
    </w:p>
    <w:p w:rsidR="001B7E88" w:rsidRDefault="001B7E88">
      <w:pPr>
        <w:rPr>
          <w:rFonts w:ascii="Verdana" w:eastAsia="Verdana" w:hAnsi="Verdana" w:cs="Verdana"/>
          <w:sz w:val="20"/>
          <w:szCs w:val="20"/>
        </w:rPr>
      </w:pPr>
    </w:p>
    <w:p w:rsidR="001B7E88" w:rsidRDefault="001B7E88">
      <w:pPr>
        <w:rPr>
          <w:rFonts w:ascii="Calibri" w:eastAsia="Calibri" w:hAnsi="Calibri" w:cs="Calibri"/>
        </w:rPr>
      </w:pPr>
    </w:p>
    <w:p w:rsidR="001B7E88" w:rsidRDefault="008734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Vermont Special Education Administrators:</w:t>
      </w:r>
    </w:p>
    <w:p w:rsidR="001B7E88" w:rsidRDefault="001B7E88">
      <w:pPr>
        <w:rPr>
          <w:rFonts w:ascii="Calibri" w:eastAsia="Calibri" w:hAnsi="Calibri" w:cs="Calibri"/>
        </w:rPr>
      </w:pPr>
    </w:p>
    <w:p w:rsidR="00F739D6" w:rsidRDefault="00F739D6" w:rsidP="00F739D6">
      <w:pPr>
        <w:rPr>
          <w:rStyle w:val="Hyperlink1"/>
          <w:sz w:val="36"/>
          <w:szCs w:val="36"/>
        </w:rPr>
      </w:pPr>
    </w:p>
    <w:p w:rsidR="002D406A" w:rsidRDefault="00F739D6" w:rsidP="002D406A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7D5C43CB" wp14:editId="57A1C51F">
            <wp:extent cx="1088136" cy="1030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32" w:rsidRDefault="00271932" w:rsidP="002D406A">
      <w:pPr>
        <w:jc w:val="center"/>
      </w:pPr>
    </w:p>
    <w:p w:rsidR="00271932" w:rsidRDefault="00A54AE7" w:rsidP="002D406A">
      <w:pPr>
        <w:jc w:val="center"/>
      </w:pPr>
      <w:hyperlink r:id="rId11" w:history="1">
        <w:r w:rsidR="00271932" w:rsidRPr="00271932">
          <w:rPr>
            <w:rStyle w:val="Hyperlink"/>
            <w:rFonts w:ascii="Calibri" w:eastAsia="Calibri" w:hAnsi="Calibri" w:cs="Calibri"/>
            <w:b/>
            <w:color w:val="0070C0"/>
            <w:sz w:val="52"/>
            <w:szCs w:val="52"/>
          </w:rPr>
          <w:t>www.vermont.atschoolswap.com</w:t>
        </w:r>
      </w:hyperlink>
    </w:p>
    <w:p w:rsidR="00F739D6" w:rsidRPr="00895213" w:rsidRDefault="00F739D6" w:rsidP="00F739D6">
      <w:pPr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1B7E88" w:rsidRPr="00895213" w:rsidRDefault="001B7E88">
      <w:pPr>
        <w:rPr>
          <w:rFonts w:ascii="Calibri" w:eastAsia="Calibri" w:hAnsi="Calibri" w:cs="Calibri"/>
          <w:sz w:val="36"/>
          <w:szCs w:val="36"/>
        </w:rPr>
      </w:pPr>
    </w:p>
    <w:p w:rsidR="001B7E88" w:rsidRPr="00C42730" w:rsidRDefault="00F739D6" w:rsidP="00AD5BA0">
      <w:pPr>
        <w:rPr>
          <w:rFonts w:ascii="Calibri" w:eastAsia="Calibri" w:hAnsi="Calibri" w:cs="Calibri"/>
          <w:color w:val="auto"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>Greetings from the VT A</w:t>
      </w:r>
      <w:r w:rsidR="002D406A">
        <w:rPr>
          <w:rFonts w:ascii="Calibri" w:eastAsia="Calibri" w:hAnsi="Calibri" w:cs="Calibri"/>
          <w:sz w:val="36"/>
          <w:szCs w:val="36"/>
        </w:rPr>
        <w:t>ssistive Technology</w:t>
      </w:r>
      <w:r w:rsidRPr="00895213">
        <w:rPr>
          <w:rFonts w:ascii="Calibri" w:eastAsia="Calibri" w:hAnsi="Calibri" w:cs="Calibri"/>
          <w:sz w:val="36"/>
          <w:szCs w:val="36"/>
        </w:rPr>
        <w:t xml:space="preserve"> School Swap</w:t>
      </w:r>
      <w:r w:rsidR="002D406A">
        <w:rPr>
          <w:rFonts w:ascii="Calibri" w:eastAsia="Calibri" w:hAnsi="Calibri" w:cs="Calibri"/>
          <w:sz w:val="36"/>
          <w:szCs w:val="36"/>
        </w:rPr>
        <w:t xml:space="preserve">* </w:t>
      </w:r>
      <w:r w:rsidR="008D4414">
        <w:rPr>
          <w:rFonts w:ascii="Calibri" w:eastAsia="Calibri" w:hAnsi="Calibri" w:cs="Calibri"/>
          <w:sz w:val="36"/>
          <w:szCs w:val="36"/>
        </w:rPr>
        <w:t>for the 2016 school year</w:t>
      </w:r>
      <w:r w:rsidRPr="00895213">
        <w:rPr>
          <w:rFonts w:ascii="Calibri" w:eastAsia="Calibri" w:hAnsi="Calibri" w:cs="Calibri"/>
          <w:sz w:val="36"/>
          <w:szCs w:val="36"/>
        </w:rPr>
        <w:t xml:space="preserve">!  </w:t>
      </w:r>
      <w:r w:rsidR="002D406A">
        <w:rPr>
          <w:rFonts w:ascii="Calibri" w:eastAsia="Calibri" w:hAnsi="Calibri" w:cs="Calibri"/>
          <w:sz w:val="36"/>
          <w:szCs w:val="36"/>
        </w:rPr>
        <w:t xml:space="preserve"> </w:t>
      </w:r>
      <w:r w:rsidR="00AD5BA0">
        <w:rPr>
          <w:rFonts w:ascii="Calibri" w:eastAsia="Calibri" w:hAnsi="Calibri" w:cs="Calibri"/>
          <w:sz w:val="36"/>
          <w:szCs w:val="36"/>
        </w:rPr>
        <w:t>AT School Swap (</w:t>
      </w:r>
      <w:hyperlink r:id="rId12" w:history="1">
        <w:r w:rsidR="00DE4468" w:rsidRPr="00550358">
          <w:rPr>
            <w:rStyle w:val="Hyperlink"/>
            <w:rFonts w:ascii="Calibri" w:eastAsia="Calibri" w:hAnsi="Calibri" w:cs="Calibri"/>
            <w:color w:val="0000FF"/>
            <w:sz w:val="36"/>
            <w:szCs w:val="36"/>
            <w:u w:val="none"/>
          </w:rPr>
          <w:t>www.vermont.atschoolswap.com</w:t>
        </w:r>
      </w:hyperlink>
      <w:r w:rsidR="00AD5BA0" w:rsidRPr="00550358">
        <w:rPr>
          <w:rFonts w:ascii="Calibri" w:eastAsia="Calibri" w:hAnsi="Calibri" w:cs="Calibri"/>
          <w:sz w:val="36"/>
          <w:szCs w:val="36"/>
        </w:rPr>
        <w:t>)</w:t>
      </w:r>
      <w:r w:rsidR="00AD5BA0">
        <w:rPr>
          <w:rFonts w:ascii="Calibri" w:eastAsia="Calibri" w:hAnsi="Calibri" w:cs="Calibri"/>
          <w:sz w:val="36"/>
          <w:szCs w:val="36"/>
        </w:rPr>
        <w:t xml:space="preserve"> provides schools</w:t>
      </w:r>
      <w:r w:rsidR="00873440" w:rsidRPr="00895213">
        <w:rPr>
          <w:rFonts w:ascii="Calibri" w:eastAsia="Calibri" w:hAnsi="Calibri" w:cs="Calibri"/>
          <w:sz w:val="36"/>
          <w:szCs w:val="36"/>
        </w:rPr>
        <w:t xml:space="preserve"> with an opportunity </w:t>
      </w:r>
      <w:r w:rsidR="00AD5BA0">
        <w:rPr>
          <w:rFonts w:ascii="Calibri" w:eastAsia="Calibri" w:hAnsi="Calibri" w:cs="Calibri"/>
          <w:sz w:val="36"/>
          <w:szCs w:val="36"/>
        </w:rPr>
        <w:t xml:space="preserve">to find </w:t>
      </w:r>
      <w:r w:rsidR="00873440" w:rsidRPr="00895213">
        <w:rPr>
          <w:rFonts w:ascii="Calibri" w:eastAsia="Calibri" w:hAnsi="Calibri" w:cs="Calibri"/>
          <w:sz w:val="36"/>
          <w:szCs w:val="36"/>
        </w:rPr>
        <w:t>free or low-cost Assistive Technology and Durable Medical Equipment (DME) for their students.</w:t>
      </w:r>
      <w:r w:rsidR="00861C46">
        <w:rPr>
          <w:rFonts w:ascii="Calibri" w:eastAsia="Calibri" w:hAnsi="Calibri" w:cs="Calibri"/>
          <w:sz w:val="36"/>
          <w:szCs w:val="36"/>
        </w:rPr>
        <w:t xml:space="preserve"> </w:t>
      </w:r>
      <w:r w:rsidR="00AD5BA0">
        <w:rPr>
          <w:rFonts w:ascii="Calibri" w:eastAsia="Calibri" w:hAnsi="Calibri" w:cs="Calibri"/>
          <w:sz w:val="36"/>
          <w:szCs w:val="36"/>
        </w:rPr>
        <w:t>Past exchanges have included:</w:t>
      </w:r>
      <w:r w:rsidR="00861C46">
        <w:rPr>
          <w:rFonts w:ascii="Calibri" w:eastAsia="Calibri" w:hAnsi="Calibri" w:cs="Calibri"/>
          <w:sz w:val="36"/>
          <w:szCs w:val="36"/>
        </w:rPr>
        <w:t xml:space="preserve"> </w:t>
      </w:r>
      <w:r w:rsidR="00AD5BA0" w:rsidRPr="00C42730">
        <w:rPr>
          <w:rFonts w:ascii="Calibri" w:eastAsia="Calibri" w:hAnsi="Calibri" w:cs="Calibri"/>
          <w:color w:val="auto"/>
          <w:sz w:val="36"/>
          <w:szCs w:val="36"/>
        </w:rPr>
        <w:t xml:space="preserve">AAC devices, </w:t>
      </w:r>
      <w:r w:rsidR="002D406A" w:rsidRPr="00C42730">
        <w:rPr>
          <w:rFonts w:ascii="Calibri" w:eastAsia="Calibri" w:hAnsi="Calibri" w:cs="Calibri"/>
          <w:color w:val="auto"/>
          <w:sz w:val="36"/>
          <w:szCs w:val="36"/>
        </w:rPr>
        <w:t>Tumble Form</w:t>
      </w:r>
      <w:r w:rsidR="00EF37C5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Standers,</w:t>
      </w:r>
      <w:r w:rsidR="00173AC8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</w:t>
      </w:r>
      <w:r w:rsidR="002D406A" w:rsidRPr="00C42730">
        <w:rPr>
          <w:rFonts w:ascii="Calibri" w:eastAsia="Calibri" w:hAnsi="Calibri" w:cs="Calibri"/>
          <w:color w:val="auto"/>
          <w:sz w:val="36"/>
          <w:szCs w:val="36"/>
        </w:rPr>
        <w:t>Rifton</w:t>
      </w:r>
      <w:r w:rsidR="000426DB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Activity</w:t>
      </w:r>
      <w:r w:rsidR="002D406A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Chairs, adapted keyboards, and many other </w:t>
      </w:r>
      <w:r w:rsidR="00AD5BA0" w:rsidRPr="00C42730">
        <w:rPr>
          <w:rFonts w:ascii="Calibri" w:eastAsia="Calibri" w:hAnsi="Calibri" w:cs="Calibri"/>
          <w:color w:val="auto"/>
          <w:sz w:val="36"/>
          <w:szCs w:val="36"/>
        </w:rPr>
        <w:t>type</w:t>
      </w:r>
      <w:r w:rsidR="000426DB" w:rsidRPr="00C42730">
        <w:rPr>
          <w:rFonts w:ascii="Calibri" w:eastAsia="Calibri" w:hAnsi="Calibri" w:cs="Calibri"/>
          <w:color w:val="auto"/>
          <w:sz w:val="36"/>
          <w:szCs w:val="36"/>
        </w:rPr>
        <w:t>s</w:t>
      </w:r>
      <w:r w:rsidR="002D406A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of assistive technology</w:t>
      </w:r>
      <w:r w:rsidR="00AD5BA0" w:rsidRPr="00C42730">
        <w:rPr>
          <w:rFonts w:ascii="Calibri" w:eastAsia="Calibri" w:hAnsi="Calibri" w:cs="Calibri"/>
          <w:color w:val="auto"/>
          <w:sz w:val="36"/>
          <w:szCs w:val="36"/>
        </w:rPr>
        <w:t>.</w:t>
      </w:r>
    </w:p>
    <w:p w:rsidR="00AD5BA0" w:rsidRDefault="00AD5BA0" w:rsidP="00AD5BA0">
      <w:pPr>
        <w:rPr>
          <w:rFonts w:ascii="Times New Roman Bold" w:eastAsia="Times New Roman Bold" w:hAnsi="Times New Roman Bold" w:cs="Times New Roman Bold"/>
          <w:sz w:val="36"/>
          <w:szCs w:val="36"/>
        </w:rPr>
      </w:pPr>
    </w:p>
    <w:p w:rsidR="001B7E88" w:rsidRDefault="00AD5BA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Per </w:t>
      </w:r>
      <w:r w:rsidR="000426DB">
        <w:rPr>
          <w:rFonts w:ascii="Calibri" w:eastAsia="Calibri" w:hAnsi="Calibri" w:cs="Calibri"/>
          <w:sz w:val="36"/>
          <w:szCs w:val="36"/>
        </w:rPr>
        <w:t xml:space="preserve">formal </w:t>
      </w:r>
      <w:r>
        <w:rPr>
          <w:rFonts w:ascii="Calibri" w:eastAsia="Calibri" w:hAnsi="Calibri" w:cs="Calibri"/>
          <w:sz w:val="36"/>
          <w:szCs w:val="36"/>
        </w:rPr>
        <w:t xml:space="preserve">agreement with the Federal Department of Education and the Vermont Agency of Education, </w:t>
      </w:r>
      <w:r w:rsidR="000426DB">
        <w:rPr>
          <w:rFonts w:ascii="Calibri" w:eastAsia="Calibri" w:hAnsi="Calibri" w:cs="Calibri"/>
          <w:sz w:val="36"/>
          <w:szCs w:val="36"/>
        </w:rPr>
        <w:t xml:space="preserve">all </w:t>
      </w:r>
      <w:r>
        <w:rPr>
          <w:rFonts w:ascii="Calibri" w:eastAsia="Calibri" w:hAnsi="Calibri" w:cs="Calibri"/>
          <w:sz w:val="36"/>
          <w:szCs w:val="36"/>
        </w:rPr>
        <w:t xml:space="preserve">schools in Vermont can use the AT School Swap to share </w:t>
      </w:r>
      <w:r w:rsidR="000426DB">
        <w:rPr>
          <w:rFonts w:ascii="Calibri" w:eastAsia="Calibri" w:hAnsi="Calibri" w:cs="Calibri"/>
          <w:sz w:val="36"/>
          <w:szCs w:val="36"/>
        </w:rPr>
        <w:t>equipment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 w:rsidR="000426DB">
        <w:rPr>
          <w:rFonts w:ascii="Calibri" w:eastAsia="Calibri" w:hAnsi="Calibri" w:cs="Calibri"/>
          <w:sz w:val="36"/>
          <w:szCs w:val="36"/>
        </w:rPr>
        <w:t>with any supervisory union in the state.</w:t>
      </w:r>
    </w:p>
    <w:p w:rsidR="00856604" w:rsidRPr="00895213" w:rsidRDefault="00856604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BC78F6" wp14:editId="66796947">
                <wp:simplePos x="0" y="0"/>
                <wp:positionH relativeFrom="column">
                  <wp:posOffset>-231140</wp:posOffset>
                </wp:positionH>
                <wp:positionV relativeFrom="line">
                  <wp:posOffset>-3175</wp:posOffset>
                </wp:positionV>
                <wp:extent cx="3454400" cy="342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B7E88" w:rsidRDefault="001B7E88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78F6" id="_x0000_s1027" style="position:absolute;margin-left:-18.2pt;margin-top:-.25pt;width:272pt;height:27pt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" stroked="f" strokeweight="1pt">
                <v:stroke miterlimit="4"/>
                <v:textbox inset="1.27mm,1.27mm,1.27mm,1.27mm">
                  <w:txbxContent>
                    <w:p w:rsidR="001B7E88" w:rsidRDefault="001B7E88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550358">
        <w:rPr>
          <w:rFonts w:ascii="Calibri" w:eastAsia="Calibri" w:hAnsi="Calibri" w:cs="Calibri"/>
          <w:sz w:val="36"/>
          <w:szCs w:val="36"/>
        </w:rPr>
        <w:t xml:space="preserve">ol </w:t>
      </w:r>
    </w:p>
    <w:p w:rsidR="001B7E88" w:rsidRPr="004816A9" w:rsidRDefault="008F27DB" w:rsidP="000426DB">
      <w:pPr>
        <w:rPr>
          <w:rStyle w:val="Hyperlink"/>
          <w:rFonts w:ascii="Calibri" w:eastAsia="Calibri" w:hAnsi="Calibri" w:cs="Calibri"/>
          <w:sz w:val="36"/>
          <w:szCs w:val="36"/>
          <w:u w:val="none"/>
        </w:rPr>
      </w:pPr>
      <w:r>
        <w:rPr>
          <w:rFonts w:ascii="Calibri" w:eastAsia="Calibri" w:hAnsi="Calibri" w:cs="Calibri"/>
          <w:color w:val="auto"/>
          <w:sz w:val="36"/>
          <w:szCs w:val="36"/>
        </w:rPr>
        <w:t>To enroll,</w:t>
      </w:r>
      <w:r w:rsidR="00BB6B75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please</w:t>
      </w:r>
      <w:r w:rsidR="00F54FEB" w:rsidRPr="00C42730">
        <w:rPr>
          <w:rFonts w:ascii="Calibri" w:eastAsia="Calibri" w:hAnsi="Calibri" w:cs="Calibri"/>
          <w:color w:val="auto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auto"/>
          <w:sz w:val="36"/>
          <w:szCs w:val="36"/>
        </w:rPr>
        <w:t xml:space="preserve">have </w:t>
      </w:r>
      <w:r w:rsidR="0002479F">
        <w:rPr>
          <w:rFonts w:ascii="Calibri" w:eastAsia="Calibri" w:hAnsi="Calibri" w:cs="Calibri"/>
          <w:color w:val="auto"/>
          <w:sz w:val="36"/>
          <w:szCs w:val="36"/>
        </w:rPr>
        <w:t>your Special Education Director</w:t>
      </w:r>
      <w:r>
        <w:rPr>
          <w:rFonts w:ascii="Calibri" w:eastAsia="Calibri" w:hAnsi="Calibri" w:cs="Calibri"/>
          <w:color w:val="auto"/>
          <w:sz w:val="36"/>
          <w:szCs w:val="36"/>
        </w:rPr>
        <w:t xml:space="preserve"> sign and scan </w:t>
      </w:r>
      <w:r w:rsidR="00F54FEB" w:rsidRPr="00C42730">
        <w:rPr>
          <w:rFonts w:ascii="Calibri" w:eastAsia="Calibri" w:hAnsi="Calibri" w:cs="Calibri"/>
          <w:color w:val="auto"/>
          <w:sz w:val="36"/>
          <w:szCs w:val="36"/>
        </w:rPr>
        <w:t>the attached enrollment form</w:t>
      </w:r>
      <w:r w:rsidR="004D124A">
        <w:rPr>
          <w:rFonts w:ascii="Calibri" w:eastAsia="Calibri" w:hAnsi="Calibri" w:cs="Calibri"/>
          <w:color w:val="auto"/>
          <w:sz w:val="36"/>
          <w:szCs w:val="36"/>
        </w:rPr>
        <w:t xml:space="preserve"> to emma.cobb@vermont.gov</w:t>
      </w:r>
      <w:r w:rsidR="00F54FEB" w:rsidRPr="00C42730">
        <w:rPr>
          <w:rFonts w:ascii="Calibri" w:eastAsia="Calibri" w:hAnsi="Calibri" w:cs="Calibri"/>
          <w:color w:val="auto"/>
          <w:sz w:val="36"/>
          <w:szCs w:val="36"/>
        </w:rPr>
        <w:t xml:space="preserve">. If you have a staff person who would like to join later in the year we can accommodate that as well. </w:t>
      </w:r>
      <w:r w:rsidR="004816A9" w:rsidRPr="007E4855">
        <w:rPr>
          <w:rStyle w:val="Hyperlink"/>
          <w:rFonts w:ascii="Calibri" w:eastAsia="Calibri" w:hAnsi="Calibri" w:cs="Calibri"/>
          <w:color w:val="auto"/>
          <w:sz w:val="36"/>
          <w:szCs w:val="36"/>
          <w:u w:val="none"/>
        </w:rPr>
        <w:t xml:space="preserve">You may also access the form on our website </w:t>
      </w:r>
      <w:hyperlink r:id="rId13" w:history="1">
        <w:r w:rsidR="004816A9" w:rsidRPr="007E4855">
          <w:rPr>
            <w:rStyle w:val="Hyperlink"/>
            <w:rFonts w:ascii="Calibri" w:eastAsia="Calibri" w:hAnsi="Calibri" w:cs="Calibri"/>
            <w:color w:val="auto"/>
            <w:sz w:val="36"/>
            <w:szCs w:val="36"/>
          </w:rPr>
          <w:t>www.atp.vt.gov</w:t>
        </w:r>
      </w:hyperlink>
      <w:r w:rsidR="004816A9" w:rsidRPr="007E4855">
        <w:rPr>
          <w:rStyle w:val="Hyperlink"/>
          <w:rFonts w:ascii="Calibri" w:eastAsia="Calibri" w:hAnsi="Calibri" w:cs="Calibri"/>
          <w:color w:val="auto"/>
          <w:sz w:val="36"/>
          <w:szCs w:val="36"/>
          <w:u w:val="none"/>
        </w:rPr>
        <w:t xml:space="preserve"> </w:t>
      </w:r>
      <w:r w:rsidR="0002479F" w:rsidRPr="007E4855">
        <w:rPr>
          <w:rStyle w:val="Hyperlink"/>
          <w:rFonts w:ascii="Calibri" w:eastAsia="Calibri" w:hAnsi="Calibri" w:cs="Calibri"/>
          <w:color w:val="auto"/>
          <w:sz w:val="36"/>
          <w:szCs w:val="36"/>
          <w:u w:val="none"/>
        </w:rPr>
        <w:t xml:space="preserve">- </w:t>
      </w:r>
      <w:r w:rsidR="004816A9" w:rsidRPr="007E4855">
        <w:rPr>
          <w:rStyle w:val="Hyperlink"/>
          <w:rFonts w:ascii="Calibri" w:eastAsia="Calibri" w:hAnsi="Calibri" w:cs="Calibri"/>
          <w:color w:val="auto"/>
          <w:sz w:val="36"/>
          <w:szCs w:val="36"/>
          <w:u w:val="none"/>
        </w:rPr>
        <w:t>click on VT AT Reuse Project.</w:t>
      </w:r>
    </w:p>
    <w:p w:rsidR="004F78A2" w:rsidRDefault="004F78A2" w:rsidP="004F78A2">
      <w:pPr>
        <w:ind w:firstLine="720"/>
        <w:rPr>
          <w:rStyle w:val="Hyperlink2"/>
          <w:sz w:val="36"/>
          <w:szCs w:val="36"/>
        </w:rPr>
      </w:pPr>
    </w:p>
    <w:p w:rsidR="001B7E88" w:rsidRPr="00895213" w:rsidRDefault="00873440" w:rsidP="000426DB">
      <w:pPr>
        <w:rPr>
          <w:rFonts w:ascii="Calibri" w:eastAsia="Calibri" w:hAnsi="Calibri" w:cs="Calibri"/>
          <w:b/>
          <w:bCs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 xml:space="preserve">Vermont also has a community-based exchange for Assistive Technology and DME at </w:t>
      </w:r>
      <w:hyperlink r:id="rId14" w:history="1">
        <w:r w:rsidRPr="00895213">
          <w:rPr>
            <w:rStyle w:val="Hyperlink2"/>
            <w:sz w:val="36"/>
            <w:szCs w:val="36"/>
          </w:rPr>
          <w:t>www.getatstuff.com</w:t>
        </w:r>
      </w:hyperlink>
      <w:r w:rsidRPr="00895213">
        <w:rPr>
          <w:rFonts w:ascii="Calibri" w:eastAsia="Calibri" w:hAnsi="Calibri" w:cs="Calibri"/>
          <w:sz w:val="36"/>
          <w:szCs w:val="36"/>
        </w:rPr>
        <w:t xml:space="preserve"> This is an additional resource where schools can </w:t>
      </w:r>
      <w:r w:rsidR="0002479F">
        <w:rPr>
          <w:rFonts w:ascii="Calibri" w:eastAsia="Calibri" w:hAnsi="Calibri" w:cs="Calibri"/>
          <w:sz w:val="36"/>
          <w:szCs w:val="36"/>
        </w:rPr>
        <w:t>obtain</w:t>
      </w:r>
      <w:r w:rsidR="008159DA">
        <w:rPr>
          <w:rFonts w:ascii="Calibri" w:eastAsia="Calibri" w:hAnsi="Calibri" w:cs="Calibri"/>
          <w:sz w:val="36"/>
          <w:szCs w:val="36"/>
        </w:rPr>
        <w:t xml:space="preserve">, </w:t>
      </w:r>
      <w:r w:rsidR="008159DA" w:rsidRPr="008159DA">
        <w:rPr>
          <w:rFonts w:ascii="Calibri" w:eastAsia="Calibri" w:hAnsi="Calibri" w:cs="Calibri"/>
          <w:b/>
          <w:sz w:val="36"/>
          <w:szCs w:val="36"/>
        </w:rPr>
        <w:t xml:space="preserve">but not </w:t>
      </w:r>
      <w:r w:rsidR="0002479F">
        <w:rPr>
          <w:rFonts w:ascii="Calibri" w:eastAsia="Calibri" w:hAnsi="Calibri" w:cs="Calibri"/>
          <w:b/>
          <w:sz w:val="36"/>
          <w:szCs w:val="36"/>
        </w:rPr>
        <w:t>sell or give away</w:t>
      </w:r>
      <w:r w:rsidRPr="00895213">
        <w:rPr>
          <w:rFonts w:ascii="Calibri" w:eastAsia="Calibri" w:hAnsi="Calibri" w:cs="Calibri"/>
          <w:sz w:val="36"/>
          <w:szCs w:val="36"/>
        </w:rPr>
        <w:t xml:space="preserve"> equipment. </w:t>
      </w:r>
      <w:r w:rsidR="008159DA">
        <w:rPr>
          <w:rFonts w:ascii="Calibri" w:eastAsia="Calibri" w:hAnsi="Calibri" w:cs="Calibri"/>
          <w:sz w:val="36"/>
          <w:szCs w:val="36"/>
        </w:rPr>
        <w:t>Again please note,</w:t>
      </w:r>
      <w:r w:rsidRPr="00895213">
        <w:rPr>
          <w:rFonts w:ascii="Calibri" w:eastAsia="Calibri" w:hAnsi="Calibri" w:cs="Calibri"/>
          <w:sz w:val="36"/>
          <w:szCs w:val="36"/>
        </w:rPr>
        <w:t xml:space="preserve"> schools can only post available equipment on AT School Swap, per agreement with the U.S. Department of Education.</w:t>
      </w:r>
    </w:p>
    <w:p w:rsidR="001B7E88" w:rsidRPr="00895213" w:rsidRDefault="001B7E88">
      <w:pPr>
        <w:rPr>
          <w:rFonts w:ascii="Calibri" w:eastAsia="Calibri" w:hAnsi="Calibri" w:cs="Calibri"/>
          <w:sz w:val="36"/>
          <w:szCs w:val="36"/>
        </w:rPr>
      </w:pPr>
    </w:p>
    <w:p w:rsidR="00DE4468" w:rsidRDefault="00873440">
      <w:pPr>
        <w:outlineLvl w:val="0"/>
        <w:rPr>
          <w:rFonts w:ascii="Calibri" w:eastAsia="Calibri" w:hAnsi="Calibri" w:cs="Calibri"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>Please contact me for registration information and with any questions.</w:t>
      </w:r>
    </w:p>
    <w:p w:rsidR="001B7E88" w:rsidRPr="00895213" w:rsidRDefault="00DE4468">
      <w:pPr>
        <w:outlineLvl w:val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 look forward to answering any questions you might have and to help you get started </w:t>
      </w:r>
      <w:r w:rsidR="00550358">
        <w:rPr>
          <w:rFonts w:ascii="Calibri" w:eastAsia="Calibri" w:hAnsi="Calibri" w:cs="Calibri"/>
          <w:sz w:val="36"/>
          <w:szCs w:val="36"/>
        </w:rPr>
        <w:t>as a member</w:t>
      </w:r>
      <w:r>
        <w:rPr>
          <w:rFonts w:ascii="Calibri" w:eastAsia="Calibri" w:hAnsi="Calibri" w:cs="Calibri"/>
          <w:sz w:val="36"/>
          <w:szCs w:val="36"/>
        </w:rPr>
        <w:t xml:space="preserve"> of the VT AT School </w:t>
      </w:r>
      <w:r w:rsidR="00550358">
        <w:rPr>
          <w:rFonts w:ascii="Calibri" w:eastAsia="Calibri" w:hAnsi="Calibri" w:cs="Calibri"/>
          <w:sz w:val="36"/>
          <w:szCs w:val="36"/>
        </w:rPr>
        <w:t>Swap</w:t>
      </w:r>
      <w:r>
        <w:rPr>
          <w:rFonts w:ascii="Calibri" w:eastAsia="Calibri" w:hAnsi="Calibri" w:cs="Calibri"/>
          <w:sz w:val="36"/>
          <w:szCs w:val="36"/>
        </w:rPr>
        <w:t>!</w:t>
      </w:r>
      <w:r w:rsidR="00873440" w:rsidRPr="00895213">
        <w:rPr>
          <w:rFonts w:ascii="Calibri" w:eastAsia="Calibri" w:hAnsi="Calibri" w:cs="Calibri"/>
          <w:sz w:val="36"/>
          <w:szCs w:val="36"/>
        </w:rPr>
        <w:t xml:space="preserve"> </w:t>
      </w:r>
    </w:p>
    <w:p w:rsidR="001B7E88" w:rsidRPr="00895213" w:rsidRDefault="001B7E88">
      <w:pPr>
        <w:rPr>
          <w:rFonts w:ascii="Calibri" w:eastAsia="Calibri" w:hAnsi="Calibri" w:cs="Calibri"/>
          <w:sz w:val="36"/>
          <w:szCs w:val="36"/>
        </w:rPr>
      </w:pPr>
    </w:p>
    <w:p w:rsidR="001B7E88" w:rsidRPr="00895213" w:rsidRDefault="00873440">
      <w:pPr>
        <w:rPr>
          <w:rFonts w:ascii="Calibri" w:eastAsia="Calibri" w:hAnsi="Calibri" w:cs="Calibri"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>Thank you,</w:t>
      </w:r>
    </w:p>
    <w:p w:rsidR="001B7E88" w:rsidRPr="00895213" w:rsidRDefault="001B7E88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</w:p>
    <w:p w:rsidR="001B7E88" w:rsidRPr="00895213" w:rsidRDefault="001B7E88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</w:p>
    <w:p w:rsidR="001B7E88" w:rsidRPr="00895213" w:rsidRDefault="00873440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>Emma Cobb</w:t>
      </w:r>
      <w:r w:rsidR="00550358">
        <w:rPr>
          <w:rFonts w:ascii="Calibri" w:eastAsia="Calibri" w:hAnsi="Calibri" w:cs="Calibri"/>
          <w:sz w:val="36"/>
          <w:szCs w:val="36"/>
        </w:rPr>
        <w:t>, AT Services Coordinator</w:t>
      </w:r>
    </w:p>
    <w:p w:rsidR="001B7E88" w:rsidRPr="00895213" w:rsidRDefault="00873440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>VT Assistive Technology Program</w:t>
      </w:r>
    </w:p>
    <w:p w:rsidR="001B7E88" w:rsidRPr="00895213" w:rsidRDefault="00873440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  <w:r w:rsidRPr="00895213">
        <w:rPr>
          <w:rFonts w:ascii="Calibri" w:eastAsia="Calibri" w:hAnsi="Calibri" w:cs="Calibri"/>
          <w:sz w:val="36"/>
          <w:szCs w:val="36"/>
        </w:rPr>
        <w:t>1-800-750-6355</w:t>
      </w:r>
    </w:p>
    <w:p w:rsidR="001B7E88" w:rsidRPr="00895213" w:rsidRDefault="00F739D6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3B2598A" wp14:editId="0C21BCAE">
            <wp:extent cx="905256" cy="4114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P_logo_300_knockoutCMY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88" w:rsidRPr="00895213" w:rsidRDefault="001B7E88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</w:p>
    <w:p w:rsidR="001B7E88" w:rsidRDefault="004F78A2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Atts.</w:t>
      </w:r>
    </w:p>
    <w:p w:rsidR="002D406A" w:rsidRDefault="002D406A">
      <w:pPr>
        <w:tabs>
          <w:tab w:val="left" w:pos="7215"/>
        </w:tabs>
        <w:rPr>
          <w:rFonts w:ascii="Calibri" w:eastAsia="Calibri" w:hAnsi="Calibri" w:cs="Calibri"/>
          <w:sz w:val="36"/>
          <w:szCs w:val="36"/>
        </w:rPr>
      </w:pPr>
    </w:p>
    <w:p w:rsidR="002D406A" w:rsidRPr="00271932" w:rsidRDefault="00550358">
      <w:pPr>
        <w:tabs>
          <w:tab w:val="left" w:pos="721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="002D406A" w:rsidRPr="002D406A">
        <w:rPr>
          <w:rFonts w:ascii="Calibri" w:eastAsia="Calibri" w:hAnsi="Calibri" w:cs="Calibri"/>
        </w:rPr>
        <w:t>AT School Swap is a project of the Vermont Assistive Technology Program and is bot</w:t>
      </w:r>
      <w:r w:rsidR="00271932">
        <w:rPr>
          <w:rFonts w:ascii="Calibri" w:eastAsia="Calibri" w:hAnsi="Calibri" w:cs="Calibri"/>
        </w:rPr>
        <w:t>h federally and state endorsed.</w:t>
      </w:r>
      <w:r>
        <w:rPr>
          <w:rFonts w:ascii="Calibri" w:eastAsia="Calibri" w:hAnsi="Calibri" w:cs="Calibri"/>
        </w:rPr>
        <w:t xml:space="preserve">  Funding for the Vermont Assistive Technology program is through the U.S. Department of Health and Human Services; Administration for Community Living</w:t>
      </w:r>
      <w:r w:rsidR="0002479F">
        <w:rPr>
          <w:rFonts w:ascii="Calibri" w:eastAsia="Calibri" w:hAnsi="Calibri" w:cs="Calibri"/>
        </w:rPr>
        <w:t>.</w:t>
      </w:r>
    </w:p>
    <w:sectPr w:rsidR="002D406A" w:rsidRPr="00271932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5C" w:rsidRDefault="00CD7F5C">
      <w:r>
        <w:separator/>
      </w:r>
    </w:p>
  </w:endnote>
  <w:endnote w:type="continuationSeparator" w:id="0">
    <w:p w:rsidR="00CD7F5C" w:rsidRDefault="00C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Bold">
    <w:panose1 w:val="02040802050405020203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5C" w:rsidRDefault="00CD7F5C">
      <w:r>
        <w:separator/>
      </w:r>
    </w:p>
  </w:footnote>
  <w:footnote w:type="continuationSeparator" w:id="0">
    <w:p w:rsidR="00CD7F5C" w:rsidRDefault="00CD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88"/>
    <w:rsid w:val="0002479F"/>
    <w:rsid w:val="000426DB"/>
    <w:rsid w:val="000469ED"/>
    <w:rsid w:val="00173AC8"/>
    <w:rsid w:val="001B7E88"/>
    <w:rsid w:val="001F174D"/>
    <w:rsid w:val="00271932"/>
    <w:rsid w:val="002D406A"/>
    <w:rsid w:val="00302EB7"/>
    <w:rsid w:val="00307CB1"/>
    <w:rsid w:val="003152C0"/>
    <w:rsid w:val="003210A4"/>
    <w:rsid w:val="00471FC2"/>
    <w:rsid w:val="004816A9"/>
    <w:rsid w:val="00491A38"/>
    <w:rsid w:val="004D124A"/>
    <w:rsid w:val="004F78A2"/>
    <w:rsid w:val="00550358"/>
    <w:rsid w:val="00616100"/>
    <w:rsid w:val="006D30B5"/>
    <w:rsid w:val="007776B9"/>
    <w:rsid w:val="007E392A"/>
    <w:rsid w:val="007E4855"/>
    <w:rsid w:val="008159DA"/>
    <w:rsid w:val="00856604"/>
    <w:rsid w:val="00861C46"/>
    <w:rsid w:val="00873440"/>
    <w:rsid w:val="00895213"/>
    <w:rsid w:val="008D4414"/>
    <w:rsid w:val="008F27DB"/>
    <w:rsid w:val="00A54AE7"/>
    <w:rsid w:val="00AD5BA0"/>
    <w:rsid w:val="00B97F1B"/>
    <w:rsid w:val="00BB6B75"/>
    <w:rsid w:val="00C42730"/>
    <w:rsid w:val="00C65506"/>
    <w:rsid w:val="00CD7F5C"/>
    <w:rsid w:val="00DE4468"/>
    <w:rsid w:val="00E91BE7"/>
    <w:rsid w:val="00EF37C5"/>
    <w:rsid w:val="00F54FEB"/>
    <w:rsid w:val="00F739D6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9A04F-5E18-4E3E-907B-8AD90C8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eorgia Bold" w:eastAsia="Georgia Bold" w:hAnsi="Georgia Bold" w:cs="Georgia Bold"/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Link"/>
    <w:rPr>
      <w:rFonts w:ascii="Times New Roman Bold" w:eastAsia="Times New Roman Bold" w:hAnsi="Times New Roman Bold" w:cs="Times New Roman Bold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4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5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04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5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04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p.vt.gov" TargetMode="External"/><Relationship Id="rId13" Type="http://schemas.openxmlformats.org/officeDocument/2006/relationships/hyperlink" Target="http://www.atp.v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ermont.atschoolswa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mont.atschoolswap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atp.vt.gov" TargetMode="External"/><Relationship Id="rId14" Type="http://schemas.openxmlformats.org/officeDocument/2006/relationships/hyperlink" Target="http://www.getatstuff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8C9C-D805-4611-AAB3-A07B6CA1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Cobb, Emma</dc:creator>
  <cp:lastModifiedBy>Cobb, Emma</cp:lastModifiedBy>
  <cp:revision>2</cp:revision>
  <dcterms:created xsi:type="dcterms:W3CDTF">2016-09-16T14:44:00Z</dcterms:created>
  <dcterms:modified xsi:type="dcterms:W3CDTF">2016-09-16T14:44:00Z</dcterms:modified>
</cp:coreProperties>
</file>